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7" w:rsidRPr="004E36F9" w:rsidRDefault="00E84ED7"/>
    <w:p w:rsidR="004E36F9" w:rsidRPr="004E36F9" w:rsidRDefault="004E36F9"/>
    <w:p w:rsidR="004E36F9" w:rsidRPr="004E36F9" w:rsidRDefault="004E36F9" w:rsidP="004E36F9"/>
    <w:p w:rsidR="004E36F9" w:rsidRPr="004E36F9" w:rsidRDefault="004E36F9" w:rsidP="004E36F9">
      <w:r w:rsidRPr="004E36F9">
        <w:rPr>
          <w:u w:val="single"/>
        </w:rPr>
        <w:t>ARC Reference List</w:t>
      </w:r>
      <w:r w:rsidRPr="004E36F9">
        <w:t>:</w:t>
      </w:r>
    </w:p>
    <w:p w:rsidR="004E36F9" w:rsidRDefault="004E36F9" w:rsidP="004E36F9">
      <w:pPr>
        <w:tabs>
          <w:tab w:val="left" w:pos="480"/>
        </w:tabs>
        <w:rPr>
          <w:sz w:val="22"/>
          <w:szCs w:val="22"/>
        </w:rPr>
      </w:pPr>
    </w:p>
    <w:p w:rsidR="004E36F9" w:rsidRPr="004E36F9" w:rsidRDefault="004E36F9" w:rsidP="004E36F9">
      <w:pPr>
        <w:tabs>
          <w:tab w:val="left" w:pos="480"/>
        </w:tabs>
        <w:rPr>
          <w:b/>
          <w:sz w:val="22"/>
          <w:szCs w:val="22"/>
          <w:u w:val="single"/>
        </w:rPr>
      </w:pPr>
      <w:r w:rsidRPr="004E36F9">
        <w:rPr>
          <w:b/>
          <w:sz w:val="22"/>
          <w:szCs w:val="22"/>
          <w:u w:val="single"/>
        </w:rPr>
        <w:t>Articles:</w:t>
      </w:r>
    </w:p>
    <w:p w:rsidR="004E36F9" w:rsidRPr="004E36F9" w:rsidRDefault="004E36F9" w:rsidP="004E36F9">
      <w:pPr>
        <w:tabs>
          <w:tab w:val="left" w:pos="480"/>
        </w:tabs>
        <w:rPr>
          <w:sz w:val="22"/>
          <w:szCs w:val="22"/>
        </w:rPr>
      </w:pPr>
    </w:p>
    <w:p w:rsidR="00E84ED7" w:rsidRPr="004E36F9" w:rsidRDefault="00E84ED7" w:rsidP="004E36F9">
      <w:pPr>
        <w:rPr>
          <w:bCs/>
          <w:color w:val="000000"/>
          <w:sz w:val="22"/>
          <w:szCs w:val="22"/>
        </w:rPr>
      </w:pPr>
      <w:proofErr w:type="spellStart"/>
      <w:r w:rsidRPr="00E84ED7">
        <w:rPr>
          <w:bCs/>
          <w:color w:val="000000"/>
          <w:sz w:val="22"/>
          <w:szCs w:val="22"/>
        </w:rPr>
        <w:t>Hodgdon</w:t>
      </w:r>
      <w:proofErr w:type="spellEnd"/>
      <w:r w:rsidRPr="00E84ED7">
        <w:rPr>
          <w:bCs/>
          <w:color w:val="000000"/>
          <w:sz w:val="22"/>
          <w:szCs w:val="22"/>
        </w:rPr>
        <w:t xml:space="preserve">, H. B., </w:t>
      </w:r>
      <w:proofErr w:type="spellStart"/>
      <w:r w:rsidRPr="00E84ED7">
        <w:rPr>
          <w:bCs/>
          <w:color w:val="000000"/>
          <w:sz w:val="22"/>
          <w:szCs w:val="22"/>
        </w:rPr>
        <w:t>Blaustein</w:t>
      </w:r>
      <w:proofErr w:type="spellEnd"/>
      <w:r w:rsidRPr="00E84ED7">
        <w:rPr>
          <w:bCs/>
          <w:color w:val="000000"/>
          <w:sz w:val="22"/>
          <w:szCs w:val="22"/>
        </w:rPr>
        <w:t>, M., Kinniburgh, K., Peterson, M. L., &amp; Spinazzola, J. (2016). Application of the ARC model with adopted children: supporting resiliency and family well being. Journal of Child &amp; Adolescent Trauma, 9(1), 43-53.</w:t>
      </w:r>
    </w:p>
    <w:p w:rsidR="004E36F9" w:rsidRPr="004E36F9" w:rsidRDefault="004E36F9" w:rsidP="004E36F9">
      <w:pPr>
        <w:rPr>
          <w:bCs/>
          <w:sz w:val="22"/>
          <w:szCs w:val="22"/>
        </w:rPr>
      </w:pPr>
    </w:p>
    <w:p w:rsidR="004E36F9" w:rsidRPr="004E36F9" w:rsidRDefault="004E36F9" w:rsidP="004E36F9">
      <w:pPr>
        <w:tabs>
          <w:tab w:val="left" w:pos="450"/>
        </w:tabs>
        <w:rPr>
          <w:rFonts w:eastAsia="MS Mincho"/>
          <w:sz w:val="22"/>
          <w:szCs w:val="22"/>
          <w:lang w:eastAsia="ja-JP"/>
        </w:rPr>
      </w:pPr>
      <w:r w:rsidRPr="004E36F9">
        <w:rPr>
          <w:rFonts w:eastAsia="MS Mincho"/>
          <w:sz w:val="22"/>
          <w:szCs w:val="22"/>
          <w:lang w:eastAsia="ja-JP"/>
        </w:rPr>
        <w:t>Hodgdon, H., Kinniburgh, K., Gabowitz, D., Blaustein, M. &amp; Spinazzola, J. (2013).  Development and implementation of trauma-informed programming in residential schools using the ARC framework. Journal of Family Violence, 28, 679-692.</w:t>
      </w:r>
    </w:p>
    <w:p w:rsidR="004E36F9" w:rsidRPr="004E36F9" w:rsidRDefault="004E36F9" w:rsidP="004E36F9"/>
    <w:p w:rsidR="004E36F9" w:rsidRPr="004E36F9" w:rsidRDefault="004E36F9" w:rsidP="004E36F9">
      <w:pPr>
        <w:tabs>
          <w:tab w:val="left" w:pos="450"/>
        </w:tabs>
        <w:rPr>
          <w:i/>
        </w:rPr>
      </w:pPr>
      <w:proofErr w:type="spellStart"/>
      <w:r w:rsidRPr="004E36F9">
        <w:rPr>
          <w:color w:val="000000"/>
        </w:rPr>
        <w:t>Arvidson</w:t>
      </w:r>
      <w:proofErr w:type="spellEnd"/>
      <w:r w:rsidRPr="004E36F9">
        <w:rPr>
          <w:color w:val="000000"/>
        </w:rPr>
        <w:t xml:space="preserve">, J., Kinniburgh, K., Howard, K., Spinazzola, J., </w:t>
      </w:r>
      <w:proofErr w:type="spellStart"/>
      <w:r w:rsidRPr="004E36F9">
        <w:rPr>
          <w:color w:val="000000"/>
        </w:rPr>
        <w:t>Strothers</w:t>
      </w:r>
      <w:proofErr w:type="spellEnd"/>
      <w:r w:rsidRPr="004E36F9">
        <w:rPr>
          <w:color w:val="000000"/>
        </w:rPr>
        <w:t xml:space="preserve">, H., Evans, M., Andres, B., Cohen, C., &amp; Blaustein, M. (2011). </w:t>
      </w:r>
      <w:r w:rsidRPr="004E36F9">
        <w:t xml:space="preserve">Treatment of complex trauma in young children: Developmental and cultural considerations in application of the ARC intervention model. </w:t>
      </w:r>
      <w:r w:rsidRPr="004E36F9">
        <w:rPr>
          <w:u w:val="single"/>
        </w:rPr>
        <w:t>Journal of Child &amp; Adolescent Trauma,</w:t>
      </w:r>
      <w:r w:rsidRPr="004E36F9">
        <w:t xml:space="preserve"> 4</w:t>
      </w:r>
      <w:r w:rsidRPr="004E36F9">
        <w:rPr>
          <w:i/>
        </w:rPr>
        <w:t xml:space="preserve">(1), </w:t>
      </w:r>
      <w:r w:rsidRPr="004E36F9">
        <w:t>34-51</w:t>
      </w:r>
      <w:r w:rsidRPr="004E36F9">
        <w:rPr>
          <w:i/>
        </w:rPr>
        <w:t>.</w:t>
      </w:r>
    </w:p>
    <w:p w:rsidR="004E36F9" w:rsidRPr="004E36F9" w:rsidRDefault="004E36F9" w:rsidP="004E36F9">
      <w:pPr>
        <w:tabs>
          <w:tab w:val="left" w:pos="450"/>
        </w:tabs>
      </w:pPr>
    </w:p>
    <w:p w:rsidR="004E36F9" w:rsidRPr="004E36F9" w:rsidRDefault="004E36F9" w:rsidP="004E36F9">
      <w:pPr>
        <w:tabs>
          <w:tab w:val="left" w:pos="450"/>
        </w:tabs>
      </w:pPr>
      <w:r w:rsidRPr="004E36F9">
        <w:t>Blaustein, M. &amp; Kinniburgh, K. (2007).  Intervening beyond the child: The intertwining nature of attachment and trauma.  Briefing Paper: Attachment Theory Into Practice.  British Psychological Society, Briefing Paper 26, 48-53.</w:t>
      </w:r>
    </w:p>
    <w:p w:rsidR="004E36F9" w:rsidRPr="004E36F9" w:rsidRDefault="004E36F9" w:rsidP="004E36F9">
      <w:pPr>
        <w:tabs>
          <w:tab w:val="left" w:pos="450"/>
        </w:tabs>
      </w:pPr>
    </w:p>
    <w:p w:rsidR="004E36F9" w:rsidRPr="004E36F9" w:rsidRDefault="004E36F9" w:rsidP="004E36F9">
      <w:pPr>
        <w:tabs>
          <w:tab w:val="left" w:pos="450"/>
        </w:tabs>
        <w:rPr>
          <w:sz w:val="22"/>
        </w:rPr>
      </w:pPr>
      <w:bookmarkStart w:id="0" w:name="_GoBack"/>
      <w:bookmarkEnd w:id="0"/>
      <w:r w:rsidRPr="004E36F9">
        <w:rPr>
          <w:sz w:val="22"/>
        </w:rPr>
        <w:t>Kinniburgh, K., Blaustein, M., Spinazzola, J., &amp; van der Kolk, B.   (2005). Attachment, Self-Regulation, and Competency: A comprehensive intervention framework for children with complex trauma.  Psychiatric Annals, 35(5), 424 - 430.</w:t>
      </w:r>
    </w:p>
    <w:p w:rsidR="004E36F9" w:rsidRDefault="004E36F9" w:rsidP="004E36F9">
      <w:r w:rsidRPr="004E36F9">
        <w:br/>
      </w:r>
    </w:p>
    <w:p w:rsidR="004E36F9" w:rsidRPr="004E36F9" w:rsidRDefault="004E36F9" w:rsidP="004E36F9">
      <w:pPr>
        <w:rPr>
          <w:b/>
          <w:u w:val="single"/>
        </w:rPr>
      </w:pPr>
      <w:r w:rsidRPr="004E36F9">
        <w:rPr>
          <w:b/>
          <w:u w:val="single"/>
        </w:rPr>
        <w:t>Chapters, Books and Manuals:</w:t>
      </w:r>
    </w:p>
    <w:p w:rsidR="004E36F9" w:rsidRDefault="004E36F9" w:rsidP="004E36F9">
      <w:pPr>
        <w:tabs>
          <w:tab w:val="left" w:pos="480"/>
          <w:tab w:val="left" w:pos="9360"/>
        </w:tabs>
        <w:ind w:right="288"/>
        <w:rPr>
          <w:sz w:val="22"/>
          <w:szCs w:val="22"/>
        </w:rPr>
      </w:pPr>
    </w:p>
    <w:p w:rsidR="004E36F9" w:rsidRPr="004E36F9" w:rsidRDefault="004E36F9" w:rsidP="004E36F9">
      <w:pPr>
        <w:tabs>
          <w:tab w:val="left" w:pos="480"/>
          <w:tab w:val="left" w:pos="9360"/>
        </w:tabs>
        <w:ind w:right="288"/>
        <w:rPr>
          <w:sz w:val="22"/>
          <w:szCs w:val="22"/>
        </w:rPr>
      </w:pPr>
      <w:r w:rsidRPr="004E36F9">
        <w:rPr>
          <w:sz w:val="22"/>
          <w:szCs w:val="22"/>
        </w:rPr>
        <w:t>Ford, J., Blaustein, M., Habib, M., and Kagan, R. (2013).  Developmental Trauma Disorder-Focused Interventions for Traumatized Children and Adolescents.  In J. D. Ford &amp; C. A. Courtois (Ed.) (2012). Treating complex traumatic stress disorders in children: An evidence-based guide. New York: Guilford Press.</w:t>
      </w:r>
    </w:p>
    <w:p w:rsidR="004E36F9" w:rsidRPr="004E36F9" w:rsidRDefault="004E36F9" w:rsidP="004E36F9"/>
    <w:p w:rsidR="004E36F9" w:rsidRPr="004E36F9" w:rsidRDefault="004E36F9" w:rsidP="004E36F9">
      <w:pPr>
        <w:tabs>
          <w:tab w:val="left" w:pos="480"/>
        </w:tabs>
        <w:rPr>
          <w:sz w:val="22"/>
          <w:szCs w:val="22"/>
        </w:rPr>
      </w:pPr>
      <w:r w:rsidRPr="004E36F9">
        <w:rPr>
          <w:sz w:val="22"/>
          <w:szCs w:val="22"/>
        </w:rPr>
        <w:t xml:space="preserve">Blaustein, M. (2012). Introduction to childhood trauma and a framework for intervention.  In E. Rossen &amp; R. Hull (Eds.), </w:t>
      </w:r>
      <w:r w:rsidRPr="004E36F9">
        <w:rPr>
          <w:sz w:val="22"/>
          <w:szCs w:val="22"/>
          <w:u w:val="single"/>
        </w:rPr>
        <w:t>Educating Traumatized Children: A Guide for Educators and Professionals</w:t>
      </w:r>
      <w:r w:rsidRPr="004E36F9">
        <w:rPr>
          <w:sz w:val="22"/>
          <w:szCs w:val="22"/>
        </w:rPr>
        <w:t>.  Oxford University Press.</w:t>
      </w:r>
    </w:p>
    <w:p w:rsidR="004E36F9" w:rsidRDefault="004E36F9" w:rsidP="004E36F9"/>
    <w:p w:rsidR="004E36F9" w:rsidRPr="004E36F9" w:rsidRDefault="004E36F9" w:rsidP="004E36F9">
      <w:pPr>
        <w:tabs>
          <w:tab w:val="left" w:pos="450"/>
        </w:tabs>
      </w:pPr>
      <w:r w:rsidRPr="004E36F9">
        <w:t>Blaustein, M. &amp; Kinniburgh, K. (2010).  Treating traumatic stress in children and adolescents: How to foster resilience through attachment, self-regulation, and competency.  New York: Guilford Press.</w:t>
      </w:r>
    </w:p>
    <w:p w:rsidR="004E36F9" w:rsidRPr="004E36F9" w:rsidRDefault="004E36F9" w:rsidP="004E36F9"/>
    <w:p w:rsidR="004E36F9" w:rsidRPr="004E36F9" w:rsidRDefault="004E36F9" w:rsidP="004E36F9">
      <w:pPr>
        <w:tabs>
          <w:tab w:val="left" w:pos="450"/>
        </w:tabs>
      </w:pPr>
      <w:r w:rsidRPr="004E36F9">
        <w:t xml:space="preserve">Kinniburgh, K. &amp; Blaustein, M. (2005).  Attachment, Self-Regulation, and Competency: A comprehensive framework for intervention with complexly traumatized youth.  </w:t>
      </w:r>
      <w:r w:rsidRPr="004E36F9">
        <w:rPr>
          <w:i/>
          <w:iCs/>
        </w:rPr>
        <w:t>A treatment manual</w:t>
      </w:r>
      <w:r w:rsidRPr="004E36F9">
        <w:t>.  Boston: Author.</w:t>
      </w:r>
    </w:p>
    <w:p w:rsidR="004E36F9" w:rsidRPr="004E36F9" w:rsidRDefault="004E36F9" w:rsidP="004E36F9">
      <w:pPr>
        <w:tabs>
          <w:tab w:val="left" w:pos="450"/>
        </w:tabs>
      </w:pPr>
    </w:p>
    <w:p w:rsidR="004E36F9" w:rsidRDefault="007826A7" w:rsidP="004E36F9">
      <w:r>
        <w:rPr>
          <w:b/>
          <w:u w:val="single"/>
        </w:rPr>
        <w:lastRenderedPageBreak/>
        <w:t>Executive Summaries and Program Evaluation</w:t>
      </w:r>
      <w:r>
        <w:t>:</w:t>
      </w:r>
    </w:p>
    <w:p w:rsidR="007826A7" w:rsidRDefault="007826A7" w:rsidP="007826A7">
      <w:pPr>
        <w:ind w:right="-20"/>
        <w:rPr>
          <w:w w:val="84"/>
        </w:rPr>
      </w:pPr>
    </w:p>
    <w:p w:rsidR="007826A7" w:rsidRPr="000B4B05" w:rsidRDefault="007826A7" w:rsidP="007826A7">
      <w:pPr>
        <w:ind w:right="-20"/>
      </w:pPr>
      <w:r w:rsidRPr="000B4B05">
        <w:rPr>
          <w:w w:val="84"/>
        </w:rPr>
        <w:t>ICF</w:t>
      </w:r>
      <w:r w:rsidRPr="000B4B05">
        <w:rPr>
          <w:spacing w:val="11"/>
          <w:w w:val="84"/>
        </w:rPr>
        <w:t xml:space="preserve"> </w:t>
      </w:r>
      <w:r w:rsidRPr="000B4B05">
        <w:t>Macro</w:t>
      </w:r>
      <w:r w:rsidRPr="000B4B05">
        <w:rPr>
          <w:spacing w:val="-9"/>
        </w:rPr>
        <w:t xml:space="preserve"> </w:t>
      </w:r>
      <w:r w:rsidRPr="000B4B05">
        <w:t>(2010,</w:t>
      </w:r>
      <w:r w:rsidRPr="000B4B05">
        <w:rPr>
          <w:spacing w:val="19"/>
        </w:rPr>
        <w:t xml:space="preserve"> </w:t>
      </w:r>
      <w:r w:rsidRPr="000B4B05">
        <w:t>December).</w:t>
      </w:r>
      <w:r w:rsidRPr="000B4B05">
        <w:rPr>
          <w:spacing w:val="18"/>
        </w:rPr>
        <w:t xml:space="preserve"> </w:t>
      </w:r>
      <w:r w:rsidRPr="000B4B05">
        <w:rPr>
          <w:w w:val="96"/>
        </w:rPr>
        <w:t>Evaluation</w:t>
      </w:r>
      <w:r w:rsidRPr="000B4B05">
        <w:rPr>
          <w:spacing w:val="6"/>
          <w:w w:val="96"/>
        </w:rPr>
        <w:t xml:space="preserve"> </w:t>
      </w:r>
      <w:r w:rsidRPr="000B4B05">
        <w:t>of</w:t>
      </w:r>
      <w:r w:rsidRPr="000B4B05">
        <w:rPr>
          <w:spacing w:val="4"/>
        </w:rPr>
        <w:t xml:space="preserve"> </w:t>
      </w:r>
      <w:r w:rsidRPr="000B4B05">
        <w:t>the</w:t>
      </w:r>
      <w:r w:rsidRPr="000B4B05">
        <w:rPr>
          <w:spacing w:val="4"/>
        </w:rPr>
        <w:t xml:space="preserve"> </w:t>
      </w:r>
      <w:r w:rsidRPr="000B4B05">
        <w:t>National</w:t>
      </w:r>
      <w:r w:rsidRPr="000B4B05">
        <w:rPr>
          <w:spacing w:val="-8"/>
        </w:rPr>
        <w:t xml:space="preserve"> </w:t>
      </w:r>
      <w:r w:rsidRPr="000B4B05">
        <w:t>Child</w:t>
      </w:r>
      <w:r w:rsidRPr="000B4B05">
        <w:rPr>
          <w:spacing w:val="-14"/>
        </w:rPr>
        <w:t xml:space="preserve"> </w:t>
      </w:r>
      <w:r w:rsidRPr="000B4B05">
        <w:rPr>
          <w:spacing w:val="-15"/>
          <w:w w:val="96"/>
        </w:rPr>
        <w:t>T</w:t>
      </w:r>
      <w:r w:rsidRPr="000B4B05">
        <w:rPr>
          <w:w w:val="96"/>
        </w:rPr>
        <w:t>raumatic</w:t>
      </w:r>
      <w:r w:rsidRPr="000B4B05">
        <w:rPr>
          <w:spacing w:val="9"/>
          <w:w w:val="96"/>
        </w:rPr>
        <w:t xml:space="preserve"> </w:t>
      </w:r>
      <w:r w:rsidRPr="000B4B05">
        <w:t>Stress</w:t>
      </w:r>
      <w:r w:rsidRPr="000B4B05">
        <w:rPr>
          <w:spacing w:val="4"/>
        </w:rPr>
        <w:t xml:space="preserve"> </w:t>
      </w:r>
      <w:r w:rsidRPr="000B4B05">
        <w:t>Initiative:</w:t>
      </w:r>
      <w:r w:rsidRPr="000B4B05">
        <w:rPr>
          <w:spacing w:val="4"/>
        </w:rPr>
        <w:t xml:space="preserve"> </w:t>
      </w:r>
      <w:r w:rsidRPr="000B4B05">
        <w:rPr>
          <w:w w:val="81"/>
        </w:rPr>
        <w:t>FY</w:t>
      </w:r>
      <w:r w:rsidRPr="000B4B05">
        <w:rPr>
          <w:spacing w:val="12"/>
          <w:w w:val="81"/>
        </w:rPr>
        <w:t xml:space="preserve"> </w:t>
      </w:r>
      <w:r w:rsidRPr="000B4B05">
        <w:t>2010</w:t>
      </w:r>
      <w:r w:rsidRPr="000B4B05">
        <w:rPr>
          <w:spacing w:val="29"/>
        </w:rPr>
        <w:t xml:space="preserve"> </w:t>
      </w:r>
      <w:r w:rsidRPr="000B4B05">
        <w:t xml:space="preserve">Annual </w:t>
      </w:r>
      <w:r w:rsidRPr="000B4B05">
        <w:rPr>
          <w:w w:val="95"/>
        </w:rPr>
        <w:t>Progress</w:t>
      </w:r>
      <w:r w:rsidRPr="000B4B05">
        <w:rPr>
          <w:spacing w:val="6"/>
          <w:w w:val="95"/>
        </w:rPr>
        <w:t xml:space="preserve"> </w:t>
      </w:r>
      <w:r w:rsidRPr="000B4B05">
        <w:rPr>
          <w:w w:val="95"/>
        </w:rPr>
        <w:t>Repo</w:t>
      </w:r>
      <w:r w:rsidRPr="000B4B05">
        <w:rPr>
          <w:spacing w:val="8"/>
          <w:w w:val="95"/>
        </w:rPr>
        <w:t>r</w:t>
      </w:r>
      <w:r w:rsidRPr="000B4B05">
        <w:rPr>
          <w:w w:val="95"/>
        </w:rPr>
        <w:t>t,</w:t>
      </w:r>
      <w:r w:rsidRPr="000B4B05">
        <w:rPr>
          <w:spacing w:val="9"/>
          <w:w w:val="95"/>
        </w:rPr>
        <w:t xml:space="preserve"> </w:t>
      </w:r>
      <w:r w:rsidRPr="000B4B05">
        <w:rPr>
          <w:w w:val="95"/>
        </w:rPr>
        <w:t>Executive</w:t>
      </w:r>
      <w:r w:rsidRPr="000B4B05">
        <w:rPr>
          <w:spacing w:val="-1"/>
          <w:w w:val="95"/>
        </w:rPr>
        <w:t xml:space="preserve"> </w:t>
      </w:r>
      <w:r w:rsidRPr="000B4B05">
        <w:t>Summa</w:t>
      </w:r>
      <w:r w:rsidRPr="000B4B05">
        <w:rPr>
          <w:spacing w:val="8"/>
        </w:rPr>
        <w:t>r</w:t>
      </w:r>
      <w:r w:rsidRPr="000B4B05">
        <w:rPr>
          <w:spacing w:val="-14"/>
        </w:rPr>
        <w:t>y</w:t>
      </w:r>
      <w:r w:rsidRPr="000B4B05">
        <w:t>.</w:t>
      </w:r>
    </w:p>
    <w:p w:rsidR="007826A7" w:rsidRDefault="007826A7" w:rsidP="007826A7">
      <w:pPr>
        <w:spacing w:before="16"/>
      </w:pPr>
    </w:p>
    <w:p w:rsidR="007826A7" w:rsidRPr="000B4B05" w:rsidRDefault="007826A7" w:rsidP="007826A7">
      <w:r w:rsidRPr="000B4B05">
        <w:t>Kisiel, C., Torgersen, E., Villa, C. (2013, January).  Understanding Complex Trauma in Children and Adolescents:  Advances in Clinical, Research, and Diagnostic Issues.   The 27</w:t>
      </w:r>
      <w:r w:rsidRPr="000B4B05">
        <w:rPr>
          <w:vertAlign w:val="superscript"/>
        </w:rPr>
        <w:t>th</w:t>
      </w:r>
      <w:r w:rsidRPr="000B4B05">
        <w:t xml:space="preserve"> Annual San Diego International Conference on Child and Family Maltreatment, San Diego, CA.  </w:t>
      </w:r>
    </w:p>
    <w:p w:rsidR="007826A7" w:rsidRPr="000B4B05" w:rsidRDefault="007826A7" w:rsidP="007826A7">
      <w:pPr>
        <w:spacing w:before="16"/>
      </w:pPr>
    </w:p>
    <w:p w:rsidR="007826A7" w:rsidRPr="007826A7" w:rsidRDefault="007826A7" w:rsidP="004E36F9"/>
    <w:p w:rsidR="004E36F9" w:rsidRPr="004E36F9" w:rsidRDefault="004E36F9" w:rsidP="004E36F9"/>
    <w:p w:rsidR="004E36F9" w:rsidRDefault="004E36F9" w:rsidP="004E36F9">
      <w:pPr>
        <w:rPr>
          <w:b/>
          <w:u w:val="single"/>
        </w:rPr>
      </w:pPr>
      <w:r w:rsidRPr="004E36F9">
        <w:rPr>
          <w:b/>
          <w:u w:val="single"/>
        </w:rPr>
        <w:t>Other Relevant References:</w:t>
      </w:r>
    </w:p>
    <w:p w:rsidR="004E36F9" w:rsidRPr="004E36F9" w:rsidRDefault="004E36F9" w:rsidP="004E36F9">
      <w:pPr>
        <w:rPr>
          <w:b/>
          <w:u w:val="single"/>
        </w:rPr>
      </w:pPr>
    </w:p>
    <w:p w:rsidR="004E36F9" w:rsidRPr="004E36F9" w:rsidRDefault="004E36F9" w:rsidP="004E36F9">
      <w:pPr>
        <w:tabs>
          <w:tab w:val="left" w:pos="480"/>
        </w:tabs>
        <w:rPr>
          <w:sz w:val="22"/>
          <w:szCs w:val="22"/>
        </w:rPr>
      </w:pPr>
      <w:r w:rsidRPr="004E36F9">
        <w:rPr>
          <w:sz w:val="22"/>
          <w:szCs w:val="22"/>
        </w:rPr>
        <w:tab/>
        <w:t xml:space="preserve">Ford, J. &amp; Blaustein, M. (2013).  </w:t>
      </w:r>
      <w:r w:rsidRPr="004E36F9">
        <w:rPr>
          <w:bCs/>
          <w:sz w:val="22"/>
          <w:szCs w:val="22"/>
        </w:rPr>
        <w:t>Systemic self-regulation: A framework for trauma-informed services in residential juvenile justice programs.  Journal of Family Violence, 28.</w:t>
      </w:r>
    </w:p>
    <w:p w:rsidR="004E36F9" w:rsidRDefault="004E36F9" w:rsidP="004E36F9">
      <w:pPr>
        <w:tabs>
          <w:tab w:val="left" w:pos="480"/>
          <w:tab w:val="left" w:pos="9360"/>
        </w:tabs>
        <w:ind w:right="288"/>
        <w:rPr>
          <w:sz w:val="22"/>
          <w:szCs w:val="22"/>
        </w:rPr>
      </w:pPr>
      <w:r w:rsidRPr="004E36F9">
        <w:rPr>
          <w:sz w:val="22"/>
          <w:szCs w:val="22"/>
        </w:rPr>
        <w:tab/>
      </w:r>
    </w:p>
    <w:p w:rsidR="004E36F9" w:rsidRPr="004E36F9" w:rsidRDefault="004E36F9" w:rsidP="004E36F9">
      <w:r w:rsidRPr="004E36F9">
        <w:t xml:space="preserve">Cook, A., Spinazzola, J., Ford, J., </w:t>
      </w:r>
      <w:proofErr w:type="spellStart"/>
      <w:r w:rsidRPr="004E36F9">
        <w:t>Lanktree</w:t>
      </w:r>
      <w:proofErr w:type="spellEnd"/>
      <w:r w:rsidRPr="004E36F9">
        <w:t xml:space="preserve">, C., Blaustein, M., Cloitre, M., </w:t>
      </w:r>
      <w:proofErr w:type="spellStart"/>
      <w:r w:rsidRPr="004E36F9">
        <w:t>deRosa</w:t>
      </w:r>
      <w:proofErr w:type="spellEnd"/>
      <w:r w:rsidRPr="004E36F9">
        <w:t xml:space="preserve">, R., Hubbard, R., Kagan, R., </w:t>
      </w:r>
      <w:proofErr w:type="spellStart"/>
      <w:r w:rsidRPr="004E36F9">
        <w:t>Liautaud</w:t>
      </w:r>
      <w:proofErr w:type="spellEnd"/>
      <w:r w:rsidRPr="004E36F9">
        <w:t xml:space="preserve">, J., </w:t>
      </w:r>
      <w:proofErr w:type="spellStart"/>
      <w:r w:rsidRPr="004E36F9">
        <w:t>Mallah</w:t>
      </w:r>
      <w:proofErr w:type="spellEnd"/>
      <w:r w:rsidRPr="004E36F9">
        <w:t xml:space="preserve">, K., </w:t>
      </w:r>
      <w:proofErr w:type="spellStart"/>
      <w:r w:rsidRPr="004E36F9">
        <w:t>Olafson</w:t>
      </w:r>
      <w:proofErr w:type="spellEnd"/>
      <w:r w:rsidRPr="004E36F9">
        <w:t>, E., &amp; van der Kolk, B. (2005).  Complex trauma in children and adolescents.  Psychiatric Annals, 35(5), 390 - 398.</w:t>
      </w:r>
    </w:p>
    <w:p w:rsidR="004E36F9" w:rsidRPr="004E36F9" w:rsidRDefault="004E36F9" w:rsidP="004E36F9"/>
    <w:p w:rsidR="004E36F9" w:rsidRPr="004E36F9" w:rsidRDefault="004E36F9" w:rsidP="004E36F9">
      <w:pPr>
        <w:tabs>
          <w:tab w:val="left" w:pos="450"/>
        </w:tabs>
      </w:pPr>
      <w:r w:rsidRPr="004E36F9">
        <w:t xml:space="preserve">Cook, A., Blaustein, M., Spinazzola, J., &amp; van der Kolk, B. (Eds.) (2003).  </w:t>
      </w:r>
      <w:r w:rsidRPr="004E36F9">
        <w:rPr>
          <w:i/>
        </w:rPr>
        <w:t>Complex Trauma in Children and Adolescents.</w:t>
      </w:r>
      <w:r w:rsidRPr="004E36F9">
        <w:t xml:space="preserve">  National Child Traumatic Stress Network.  </w:t>
      </w:r>
      <w:hyperlink r:id="rId5" w:history="1">
        <w:r w:rsidRPr="004E36F9">
          <w:rPr>
            <w:rStyle w:val="Hyperlink"/>
          </w:rPr>
          <w:t>http://www.nctsnet.org</w:t>
        </w:r>
      </w:hyperlink>
      <w:r w:rsidRPr="004E36F9">
        <w:t xml:space="preserve"> </w:t>
      </w:r>
    </w:p>
    <w:p w:rsidR="004E36F9" w:rsidRPr="004E36F9" w:rsidRDefault="004E36F9" w:rsidP="004E36F9">
      <w:pPr>
        <w:tabs>
          <w:tab w:val="left" w:pos="480"/>
          <w:tab w:val="left" w:pos="9360"/>
        </w:tabs>
        <w:ind w:right="288"/>
        <w:rPr>
          <w:sz w:val="22"/>
          <w:szCs w:val="22"/>
        </w:rPr>
      </w:pPr>
    </w:p>
    <w:p w:rsidR="004E36F9" w:rsidRPr="004E36F9" w:rsidRDefault="004E36F9" w:rsidP="004E36F9">
      <w:pPr>
        <w:tabs>
          <w:tab w:val="left" w:pos="480"/>
        </w:tabs>
        <w:rPr>
          <w:sz w:val="22"/>
          <w:szCs w:val="22"/>
        </w:rPr>
      </w:pPr>
      <w:r w:rsidRPr="004E36F9">
        <w:rPr>
          <w:sz w:val="22"/>
          <w:szCs w:val="22"/>
        </w:rPr>
        <w:tab/>
      </w:r>
    </w:p>
    <w:p w:rsidR="004E36F9" w:rsidRPr="004E36F9" w:rsidRDefault="004E36F9" w:rsidP="004E36F9">
      <w:pPr>
        <w:tabs>
          <w:tab w:val="left" w:pos="450"/>
        </w:tabs>
        <w:rPr>
          <w:sz w:val="22"/>
          <w:szCs w:val="22"/>
        </w:rPr>
      </w:pPr>
    </w:p>
    <w:p w:rsidR="004E36F9" w:rsidRPr="004E36F9" w:rsidRDefault="004E36F9"/>
    <w:sectPr w:rsidR="004E36F9" w:rsidRPr="004E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F9"/>
    <w:rsid w:val="00310914"/>
    <w:rsid w:val="004E36F9"/>
    <w:rsid w:val="00503B20"/>
    <w:rsid w:val="005E2B0A"/>
    <w:rsid w:val="00773AE1"/>
    <w:rsid w:val="007826A7"/>
    <w:rsid w:val="007D2E0B"/>
    <w:rsid w:val="00E84ED7"/>
    <w:rsid w:val="00E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3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3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ts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DFC94631.dotm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Blaustein</dc:creator>
  <cp:lastModifiedBy>Katrin Neubacher</cp:lastModifiedBy>
  <cp:revision>2</cp:revision>
  <dcterms:created xsi:type="dcterms:W3CDTF">2016-10-29T00:00:00Z</dcterms:created>
  <dcterms:modified xsi:type="dcterms:W3CDTF">2016-10-29T00:00:00Z</dcterms:modified>
</cp:coreProperties>
</file>